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46526C" w:rsidP="00244981">
      <w:pPr>
        <w:pStyle w:val="berschrift1"/>
        <w:spacing w:before="0" w:after="0" w:line="276" w:lineRule="auto"/>
        <w:jc w:val="left"/>
      </w:pPr>
      <w:r>
        <w:t>The new Wirtgen W 210 XP large milling machine: A champion performer in its weight class</w:t>
      </w:r>
    </w:p>
    <w:p w:rsidR="002E765F" w:rsidRPr="00A80677" w:rsidRDefault="002E765F" w:rsidP="002E765F">
      <w:pPr>
        <w:pStyle w:val="Text"/>
      </w:pPr>
    </w:p>
    <w:p w:rsidR="00482FD4" w:rsidRDefault="00651CDB" w:rsidP="007658CA">
      <w:pPr>
        <w:pStyle w:val="Text"/>
        <w:spacing w:line="276" w:lineRule="auto"/>
        <w:rPr>
          <w:rStyle w:val="Hervorhebung"/>
        </w:rPr>
      </w:pPr>
      <w:r>
        <w:rPr>
          <w:rStyle w:val="Hervorhebung"/>
        </w:rPr>
        <w:t>With the W </w:t>
      </w:r>
      <w:r w:rsidR="00CA514F">
        <w:rPr>
          <w:rStyle w:val="Hervorhebung"/>
        </w:rPr>
        <w:t>210 </w:t>
      </w:r>
      <w:r>
        <w:rPr>
          <w:rStyle w:val="Hervorhebung"/>
        </w:rPr>
        <w:t xml:space="preserve">XP, the Wirtgen experts have extended their comprehensive product range with a new high-performance machine. Combining tremendous engine power with an </w:t>
      </w:r>
      <w:r w:rsidR="000A61F4">
        <w:rPr>
          <w:rStyle w:val="Hervorhebung"/>
        </w:rPr>
        <w:t xml:space="preserve">application-optimized </w:t>
      </w:r>
      <w:r>
        <w:rPr>
          <w:rStyle w:val="Hervorhebung"/>
        </w:rPr>
        <w:t>machine transport weight, this machine has added a trump card to the deck within its class.</w:t>
      </w:r>
    </w:p>
    <w:p w:rsidR="00482FD4" w:rsidRDefault="00482FD4" w:rsidP="007658CA">
      <w:pPr>
        <w:pStyle w:val="Text"/>
        <w:spacing w:line="276" w:lineRule="auto"/>
        <w:rPr>
          <w:rStyle w:val="Hervorhebung"/>
        </w:rPr>
      </w:pPr>
    </w:p>
    <w:p w:rsidR="00651CDB" w:rsidRPr="0046526C" w:rsidRDefault="00651CDB" w:rsidP="0014683F">
      <w:pPr>
        <w:pStyle w:val="Text"/>
        <w:spacing w:line="276" w:lineRule="auto"/>
        <w:rPr>
          <w:rStyle w:val="Hervorhebung"/>
        </w:rPr>
      </w:pPr>
      <w:r>
        <w:rPr>
          <w:rStyle w:val="Hervorhebung"/>
        </w:rPr>
        <w:t>Professional machine with</w:t>
      </w:r>
      <w:r>
        <w:t xml:space="preserve"> </w:t>
      </w:r>
      <w:r>
        <w:rPr>
          <w:rStyle w:val="Hervorhebung"/>
        </w:rPr>
        <w:t>extended application range</w:t>
      </w:r>
    </w:p>
    <w:p w:rsidR="0014683F" w:rsidRDefault="007D3964" w:rsidP="0014683F">
      <w:pPr>
        <w:pStyle w:val="Text"/>
        <w:spacing w:line="276" w:lineRule="auto"/>
        <w:rPr>
          <w:rStyle w:val="Hervorhebung"/>
          <w:b w:val="0"/>
        </w:rPr>
      </w:pPr>
      <w:r>
        <w:rPr>
          <w:rStyle w:val="Hervorhebung"/>
          <w:b w:val="0"/>
        </w:rPr>
        <w:t>The W 210 XP is a champion performer in its weight class. Its powerful 6-cylinder</w:t>
      </w:r>
      <w:r w:rsidR="0041469B">
        <w:rPr>
          <w:rStyle w:val="Hervorhebung"/>
          <w:b w:val="0"/>
        </w:rPr>
        <w:t xml:space="preserve"> engine delivers an impressive</w:t>
      </w:r>
      <w:r>
        <w:rPr>
          <w:rStyle w:val="Hervorhebung"/>
          <w:b w:val="0"/>
        </w:rPr>
        <w:t xml:space="preserve"> output of 571 kW, allowing the milling pro to handle a wide range of applications, from surface course rehabilitation to complete pavement removal and fine milling jobs. </w:t>
      </w:r>
    </w:p>
    <w:p w:rsidR="007D3964" w:rsidRDefault="007D3964" w:rsidP="007D3964">
      <w:pPr>
        <w:pStyle w:val="Text"/>
        <w:spacing w:line="276" w:lineRule="auto"/>
        <w:rPr>
          <w:rStyle w:val="Hervorhebung"/>
        </w:rPr>
      </w:pPr>
    </w:p>
    <w:p w:rsidR="007D3964" w:rsidRPr="007D3964" w:rsidRDefault="009B6166" w:rsidP="007D3964">
      <w:pPr>
        <w:pStyle w:val="Text"/>
        <w:spacing w:line="276" w:lineRule="auto"/>
        <w:rPr>
          <w:rStyle w:val="Hervorhebung"/>
          <w:b w:val="0"/>
          <w:i/>
        </w:rPr>
      </w:pPr>
      <w:r>
        <w:rPr>
          <w:rStyle w:val="Hervorhebung"/>
          <w:b w:val="0"/>
          <w:i/>
        </w:rPr>
        <w:t>High machine utilization thanks to FCS light</w:t>
      </w:r>
    </w:p>
    <w:p w:rsidR="00BB5AA6" w:rsidRDefault="009B6166" w:rsidP="009B6166">
      <w:pPr>
        <w:pStyle w:val="Text"/>
        <w:spacing w:line="276" w:lineRule="auto"/>
        <w:rPr>
          <w:rStyle w:val="Hervorhebung"/>
          <w:b w:val="0"/>
        </w:rPr>
      </w:pPr>
      <w:r>
        <w:rPr>
          <w:rStyle w:val="Hervorhebung"/>
          <w:b w:val="0"/>
        </w:rPr>
        <w:t>The W 210 XP comes equipped with a 2-m milling drum unit as a standard feature. Units with milling widths of 1.5 and 2.2 m are also available as options. Wirtgen's Flexible Cutter System Light (FCS Light) not only ensures greater flexibility but also high machine utilization – a key factor for the economic operation of large milling machines. Both the 2-m and the 2.2-m</w:t>
      </w:r>
      <w:r>
        <w:t xml:space="preserve"> </w:t>
      </w:r>
      <w:r>
        <w:rPr>
          <w:rStyle w:val="Hervorhebung"/>
          <w:b w:val="0"/>
        </w:rPr>
        <w:t xml:space="preserve">milling drum units are FCS Light-compatible. This allows milling drums of the same width but with different tool </w:t>
      </w:r>
      <w:proofErr w:type="spellStart"/>
      <w:r>
        <w:rPr>
          <w:rStyle w:val="Hervorhebung"/>
          <w:b w:val="0"/>
        </w:rPr>
        <w:t>spacings</w:t>
      </w:r>
      <w:proofErr w:type="spellEnd"/>
      <w:r>
        <w:rPr>
          <w:rStyle w:val="Hervorhebung"/>
          <w:b w:val="0"/>
        </w:rPr>
        <w:t xml:space="preserve"> to be fitted without difficulty as required for the job at hand. </w:t>
      </w:r>
    </w:p>
    <w:p w:rsidR="002E294E" w:rsidRDefault="002E294E" w:rsidP="009B6166">
      <w:pPr>
        <w:pStyle w:val="Text"/>
        <w:spacing w:line="276" w:lineRule="auto"/>
        <w:rPr>
          <w:rStyle w:val="Hervorhebung"/>
          <w:b w:val="0"/>
        </w:rPr>
      </w:pPr>
    </w:p>
    <w:p w:rsidR="00004681" w:rsidRPr="00004681" w:rsidRDefault="00DB726A" w:rsidP="009B6166">
      <w:pPr>
        <w:pStyle w:val="Text"/>
        <w:spacing w:line="276" w:lineRule="auto"/>
        <w:rPr>
          <w:rStyle w:val="Hervorhebung"/>
          <w:b w:val="0"/>
          <w:i/>
        </w:rPr>
      </w:pPr>
      <w:r>
        <w:rPr>
          <w:rStyle w:val="Hervorhebung"/>
          <w:b w:val="0"/>
          <w:i/>
        </w:rPr>
        <w:t xml:space="preserve">HT22 quick-change </w:t>
      </w:r>
      <w:proofErr w:type="spellStart"/>
      <w:r>
        <w:rPr>
          <w:rStyle w:val="Hervorhebung"/>
          <w:b w:val="0"/>
          <w:i/>
        </w:rPr>
        <w:t>toolholder</w:t>
      </w:r>
      <w:proofErr w:type="spellEnd"/>
      <w:r>
        <w:rPr>
          <w:rStyle w:val="Hervorhebung"/>
          <w:b w:val="0"/>
          <w:i/>
        </w:rPr>
        <w:t xml:space="preserve"> system: Maximum milling performance, cost-efficient operation</w:t>
      </w:r>
    </w:p>
    <w:p w:rsidR="007D3964" w:rsidRDefault="005E32D9" w:rsidP="009B6166">
      <w:pPr>
        <w:pStyle w:val="Text"/>
        <w:spacing w:line="276" w:lineRule="auto"/>
        <w:rPr>
          <w:rStyle w:val="Hervorhebung"/>
          <w:b w:val="0"/>
        </w:rPr>
      </w:pPr>
      <w:r>
        <w:rPr>
          <w:rStyle w:val="Hervorhebung"/>
          <w:b w:val="0"/>
        </w:rPr>
        <w:t xml:space="preserve">All the milling drums are fitted with Wirtgen's HT22 quick-change </w:t>
      </w:r>
      <w:proofErr w:type="spellStart"/>
      <w:r>
        <w:rPr>
          <w:rStyle w:val="Hervorhebung"/>
          <w:b w:val="0"/>
        </w:rPr>
        <w:t>toolholder</w:t>
      </w:r>
      <w:proofErr w:type="spellEnd"/>
      <w:r>
        <w:rPr>
          <w:rStyle w:val="Hervorhebung"/>
          <w:b w:val="0"/>
        </w:rPr>
        <w:t xml:space="preserve"> system. The robust upper part of the system can be </w:t>
      </w:r>
      <w:r w:rsidR="00CA514F">
        <w:rPr>
          <w:rStyle w:val="Hervorhebung"/>
          <w:b w:val="0"/>
        </w:rPr>
        <w:t xml:space="preserve">easily and </w:t>
      </w:r>
      <w:r>
        <w:rPr>
          <w:rStyle w:val="Hervorhebung"/>
          <w:b w:val="0"/>
        </w:rPr>
        <w:t>quickly changed directly on site. This minimizes machine downtimes and increases the lifespan of the milling drum.</w:t>
      </w:r>
      <w:r>
        <w:t xml:space="preserve"> </w:t>
      </w:r>
      <w:r>
        <w:rPr>
          <w:rStyle w:val="Hervorhebung"/>
          <w:b w:val="0"/>
        </w:rPr>
        <w:t>HT22 is the all-round key to maximum milling performance and cost-efficient operation.</w:t>
      </w:r>
    </w:p>
    <w:p w:rsidR="007D3964" w:rsidRDefault="007D3964" w:rsidP="0014683F">
      <w:pPr>
        <w:pStyle w:val="Text"/>
        <w:spacing w:line="276" w:lineRule="auto"/>
        <w:rPr>
          <w:rStyle w:val="Hervorhebung"/>
          <w:b w:val="0"/>
        </w:rPr>
      </w:pPr>
    </w:p>
    <w:p w:rsidR="00651CDB" w:rsidRPr="00651CDB" w:rsidRDefault="007259F2" w:rsidP="00651CDB">
      <w:pPr>
        <w:pStyle w:val="Text"/>
        <w:spacing w:line="276" w:lineRule="auto"/>
        <w:rPr>
          <w:rStyle w:val="Hervorhebung"/>
        </w:rPr>
      </w:pPr>
      <w:r>
        <w:rPr>
          <w:rStyle w:val="Hervorhebung"/>
        </w:rPr>
        <w:t>Ease of transport increases machine availability</w:t>
      </w:r>
    </w:p>
    <w:p w:rsidR="000D2D3B" w:rsidRDefault="007C7001" w:rsidP="005539D0">
      <w:pPr>
        <w:pStyle w:val="Text"/>
        <w:spacing w:line="276" w:lineRule="auto"/>
        <w:rPr>
          <w:rStyle w:val="Hervorhebung"/>
          <w:b w:val="0"/>
        </w:rPr>
      </w:pPr>
      <w:r>
        <w:rPr>
          <w:rStyle w:val="Hervorhebung"/>
          <w:b w:val="0"/>
        </w:rPr>
        <w:t>Thanks to its compact dimensions and optimum machine transport weight, the W 210 XP can be easily transported from one job site to the next. As a result, the high-performance milling machine can be up and running in no time. Without the water tank content of approximately 29 t, the transport weight is low, so that the machine can also be transported on a light low-bed truck with a low gross train weight. Customers are more flexible as a result, and can get their large milling machine to its next job at a fraction of the cost.</w:t>
      </w:r>
    </w:p>
    <w:p w:rsidR="000D2D3B" w:rsidRDefault="000D2D3B" w:rsidP="005539D0">
      <w:pPr>
        <w:pStyle w:val="Text"/>
        <w:spacing w:line="276" w:lineRule="auto"/>
        <w:rPr>
          <w:rStyle w:val="Hervorhebung"/>
          <w:b w:val="0"/>
        </w:rPr>
      </w:pPr>
    </w:p>
    <w:p w:rsidR="00596E3A" w:rsidRDefault="00596E3A" w:rsidP="00651CDB">
      <w:pPr>
        <w:pStyle w:val="Text"/>
        <w:spacing w:line="276" w:lineRule="auto"/>
        <w:rPr>
          <w:rStyle w:val="Hervorhebung"/>
        </w:rPr>
      </w:pPr>
    </w:p>
    <w:p w:rsidR="00651CDB" w:rsidRPr="00651CDB" w:rsidRDefault="00651CDB" w:rsidP="00651CDB">
      <w:pPr>
        <w:pStyle w:val="Text"/>
        <w:spacing w:line="276" w:lineRule="auto"/>
        <w:rPr>
          <w:rStyle w:val="Hervorhebung"/>
        </w:rPr>
      </w:pPr>
      <w:r>
        <w:rPr>
          <w:rStyle w:val="Hervorhebung"/>
        </w:rPr>
        <w:lastRenderedPageBreak/>
        <w:t>Optimized ergonomics</w:t>
      </w:r>
      <w:r>
        <w:t xml:space="preserve"> </w:t>
      </w:r>
      <w:r>
        <w:rPr>
          <w:rStyle w:val="Hervorhebung"/>
        </w:rPr>
        <w:t>for</w:t>
      </w:r>
      <w:r>
        <w:t xml:space="preserve"> </w:t>
      </w:r>
      <w:r>
        <w:rPr>
          <w:rStyle w:val="Hervorhebung"/>
        </w:rPr>
        <w:t>high daily production rates</w:t>
      </w:r>
    </w:p>
    <w:p w:rsidR="00651CDB" w:rsidRDefault="00651CDB" w:rsidP="00651CDB">
      <w:pPr>
        <w:pStyle w:val="Text"/>
        <w:spacing w:line="276" w:lineRule="auto"/>
        <w:rPr>
          <w:rStyle w:val="Hervorhebung"/>
          <w:b w:val="0"/>
        </w:rPr>
      </w:pPr>
      <w:r>
        <w:rPr>
          <w:rStyle w:val="Hervorhebung"/>
          <w:b w:val="0"/>
        </w:rPr>
        <w:t xml:space="preserve">The </w:t>
      </w:r>
      <w:r>
        <w:t xml:space="preserve">ergonomically designed </w:t>
      </w:r>
      <w:r>
        <w:rPr>
          <w:rStyle w:val="Hervorhebung"/>
          <w:b w:val="0"/>
        </w:rPr>
        <w:t xml:space="preserve">walk-through </w:t>
      </w:r>
      <w:r w:rsidR="00CA514F" w:rsidRPr="00CA514F">
        <w:rPr>
          <w:rStyle w:val="Hervorhebung"/>
          <w:b w:val="0"/>
        </w:rPr>
        <w:t xml:space="preserve">W 210 XP </w:t>
      </w:r>
      <w:r>
        <w:rPr>
          <w:rStyle w:val="Hervorhebung"/>
          <w:b w:val="0"/>
        </w:rPr>
        <w:t xml:space="preserve">operator’s platform is a further plus point. The control elements are ideally arranged to provide a clear overview and make operation child's play for the machine operator. </w:t>
      </w:r>
      <w:bookmarkStart w:id="0" w:name="_GoBack"/>
      <w:bookmarkEnd w:id="0"/>
      <w:r>
        <w:rPr>
          <w:rStyle w:val="Hervorhebung"/>
          <w:b w:val="0"/>
        </w:rPr>
        <w:t>In this way, the operating concept of the new W 210 XP, devised by the Wirtgen designers with great attention to detail, allows high daily production rates.</w:t>
      </w:r>
    </w:p>
    <w:p w:rsidR="00651CDB" w:rsidRDefault="00651CDB" w:rsidP="00C644CA">
      <w:pPr>
        <w:pStyle w:val="Text"/>
        <w:rPr>
          <w:rStyle w:val="Hervorhebung"/>
          <w:b w:val="0"/>
        </w:rPr>
      </w:pPr>
    </w:p>
    <w:p w:rsidR="00651CDB" w:rsidRPr="0014683F" w:rsidRDefault="00651CDB" w:rsidP="00C644CA">
      <w:pPr>
        <w:pStyle w:val="Text"/>
      </w:pPr>
    </w:p>
    <w:p w:rsidR="00D166AC" w:rsidRDefault="002844EF" w:rsidP="00C644CA">
      <w:pPr>
        <w:pStyle w:val="HeadlineFotos"/>
      </w:pPr>
      <w:r>
        <w:rPr>
          <w:rFonts w:ascii="Verdana" w:hAnsi="Verdana"/>
          <w:caps w:val="0"/>
        </w:rPr>
        <w:t>Photos</w:t>
      </w:r>
      <w:r>
        <w:t>:</w:t>
      </w:r>
    </w:p>
    <w:tbl>
      <w:tblPr>
        <w:tblStyle w:val="Basic"/>
        <w:tblW w:w="0" w:type="auto"/>
        <w:tblCellSpacing w:w="71" w:type="dxa"/>
        <w:tblLook w:val="04A0" w:firstRow="1" w:lastRow="0" w:firstColumn="1" w:lastColumn="0" w:noHBand="0" w:noVBand="1"/>
      </w:tblPr>
      <w:tblGrid>
        <w:gridCol w:w="4959"/>
        <w:gridCol w:w="4849"/>
      </w:tblGrid>
      <w:tr w:rsidR="004B5493" w:rsidRPr="00651CDB" w:rsidTr="00026EE5">
        <w:trPr>
          <w:cnfStyle w:val="100000000000" w:firstRow="1" w:lastRow="0" w:firstColumn="0" w:lastColumn="0" w:oddVBand="0" w:evenVBand="0" w:oddHBand="0" w:evenHBand="0" w:firstRowFirstColumn="0" w:firstRowLastColumn="0" w:lastRowFirstColumn="0" w:lastRowLastColumn="0"/>
          <w:tblCellSpacing w:w="71" w:type="dxa"/>
        </w:trPr>
        <w:tc>
          <w:tcPr>
            <w:tcW w:w="4746" w:type="dxa"/>
            <w:tcBorders>
              <w:right w:val="single" w:sz="4" w:space="0" w:color="auto"/>
            </w:tcBorders>
          </w:tcPr>
          <w:p w:rsidR="004B5493" w:rsidRPr="00D166AC" w:rsidRDefault="004B5493" w:rsidP="00511592">
            <w:r>
              <w:rPr>
                <w:noProof/>
                <w:lang w:val="de-DE" w:eastAsia="de-DE" w:bidi="ar-SA"/>
              </w:rPr>
              <w:drawing>
                <wp:inline distT="0" distB="0" distL="0" distR="0">
                  <wp:extent cx="2668772" cy="2020186"/>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74772" cy="2024728"/>
                          </a:xfrm>
                          <a:prstGeom prst="rect">
                            <a:avLst/>
                          </a:prstGeom>
                          <a:noFill/>
                          <a:ln>
                            <a:noFill/>
                          </a:ln>
                        </pic:spPr>
                      </pic:pic>
                    </a:graphicData>
                  </a:graphic>
                </wp:inline>
              </w:drawing>
            </w:r>
          </w:p>
        </w:tc>
        <w:tc>
          <w:tcPr>
            <w:tcW w:w="4636" w:type="dxa"/>
          </w:tcPr>
          <w:p w:rsidR="004B5493" w:rsidRPr="00651CDB" w:rsidRDefault="00FD1FBF" w:rsidP="00511592">
            <w:pPr>
              <w:pStyle w:val="berschrift3"/>
              <w:outlineLvl w:val="2"/>
            </w:pPr>
            <w:r>
              <w:t>W_composing_Title_W210XP_00001_DR</w:t>
            </w:r>
          </w:p>
          <w:p w:rsidR="00FD1FBF" w:rsidRPr="00651CDB" w:rsidRDefault="00FD1FBF" w:rsidP="00607345">
            <w:pPr>
              <w:pStyle w:val="Text"/>
              <w:jc w:val="left"/>
              <w:rPr>
                <w:sz w:val="20"/>
              </w:rPr>
            </w:pPr>
            <w:r>
              <w:rPr>
                <w:sz w:val="20"/>
              </w:rPr>
              <w:t xml:space="preserve">The Wirtgen W 210 XP high-performance milling machine meets all the demands placed on modern construction machinery in full, be it high performance, economic efficiency or flexibility. Combining tremendous engine power with an optimum machine transport weight, the W 210 XP has added a trump card to the deck within its class. </w:t>
            </w:r>
          </w:p>
          <w:p w:rsidR="004B5493" w:rsidRPr="00651CDB" w:rsidRDefault="004B5493" w:rsidP="00FD1FBF">
            <w:pPr>
              <w:pStyle w:val="Text"/>
              <w:rPr>
                <w:sz w:val="20"/>
              </w:rPr>
            </w:pPr>
          </w:p>
        </w:tc>
      </w:tr>
    </w:tbl>
    <w:p w:rsidR="004B5493" w:rsidRPr="00651CDB" w:rsidRDefault="004B5493" w:rsidP="00D166AC">
      <w:pPr>
        <w:pStyle w:val="Text"/>
      </w:pPr>
    </w:p>
    <w:tbl>
      <w:tblPr>
        <w:tblStyle w:val="Basic"/>
        <w:tblW w:w="0" w:type="auto"/>
        <w:tblCellSpacing w:w="71" w:type="dxa"/>
        <w:tblLook w:val="04A0" w:firstRow="1" w:lastRow="0" w:firstColumn="1" w:lastColumn="0" w:noHBand="0" w:noVBand="1"/>
      </w:tblPr>
      <w:tblGrid>
        <w:gridCol w:w="4961"/>
        <w:gridCol w:w="4847"/>
      </w:tblGrid>
      <w:tr w:rsidR="00026EE5" w:rsidRPr="00651CDB" w:rsidTr="0051159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26EE5" w:rsidRPr="00D166AC" w:rsidRDefault="00026EE5" w:rsidP="00511592">
            <w:r>
              <w:rPr>
                <w:noProof/>
                <w:lang w:val="de-DE" w:eastAsia="de-DE" w:bidi="ar-SA"/>
              </w:rPr>
              <w:drawing>
                <wp:inline distT="0" distB="0" distL="0" distR="0">
                  <wp:extent cx="2668378"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026EE5" w:rsidRPr="0041469B" w:rsidRDefault="00CA514F" w:rsidP="00511592">
            <w:pPr>
              <w:pStyle w:val="berschrift3"/>
              <w:outlineLvl w:val="2"/>
              <w:rPr>
                <w:lang w:val="it-IT"/>
              </w:rPr>
            </w:pPr>
            <w:r w:rsidRPr="00CA514F">
              <w:rPr>
                <w:lang w:val="it-IT"/>
              </w:rPr>
              <w:t>W_photo_W210XP_00043_HI</w:t>
            </w:r>
          </w:p>
          <w:p w:rsidR="00026EE5" w:rsidRPr="00651CDB" w:rsidRDefault="001F6848" w:rsidP="001F6848">
            <w:pPr>
              <w:pStyle w:val="Text"/>
              <w:jc w:val="left"/>
              <w:rPr>
                <w:sz w:val="20"/>
              </w:rPr>
            </w:pPr>
            <w:r>
              <w:rPr>
                <w:sz w:val="20"/>
              </w:rPr>
              <w:t>The folding loading conveyor and hydraulically retractable weather canopy support the construction professionals during loading and transport</w:t>
            </w:r>
            <w:r>
              <w:t xml:space="preserve"> </w:t>
            </w:r>
            <w:r>
              <w:rPr>
                <w:sz w:val="20"/>
              </w:rPr>
              <w:t>of the new Wirtgen W 210 XP large milling machine.</w:t>
            </w:r>
          </w:p>
        </w:tc>
      </w:tr>
    </w:tbl>
    <w:p w:rsidR="00026EE5" w:rsidRDefault="00026EE5" w:rsidP="00C03396">
      <w:pPr>
        <w:pStyle w:val="Text"/>
        <w:rPr>
          <w:i/>
          <w:u w:val="single"/>
        </w:rPr>
      </w:pPr>
    </w:p>
    <w:p w:rsidR="00C03396" w:rsidRPr="00596E3A" w:rsidRDefault="00596E3A" w:rsidP="00C03396">
      <w:pPr>
        <w:pStyle w:val="Text"/>
      </w:pPr>
      <w:r w:rsidRPr="00596E3A">
        <w:rPr>
          <w:i/>
          <w:u w:val="single"/>
        </w:rPr>
        <w:t>Note:</w:t>
      </w:r>
      <w:r w:rsidRPr="00596E3A">
        <w:rPr>
          <w:i/>
        </w:rPr>
        <w:t xml:space="preserve"> These photographs are only intended as a preview. For printing in publications, please use the photographs in 300 dpi resolution that are available for download from the Wirtgen GmbH / Wirtgen Group websites.</w:t>
      </w:r>
    </w:p>
    <w:p w:rsidR="00244981" w:rsidRPr="00596E3A" w:rsidRDefault="00244981" w:rsidP="00D166AC">
      <w:pPr>
        <w:pStyle w:val="Text"/>
      </w:pPr>
    </w:p>
    <w:p w:rsidR="004B5493" w:rsidRPr="00596E3A" w:rsidRDefault="004B5493">
      <w:pPr>
        <w:rPr>
          <w:sz w:val="22"/>
        </w:rPr>
      </w:pPr>
      <w:r w:rsidRPr="00596E3A">
        <w:br w:type="page"/>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596E3A" w:rsidRPr="00B23868" w:rsidRDefault="00596E3A" w:rsidP="00596E3A">
            <w:pPr>
              <w:pStyle w:val="HeadlineKontakte"/>
              <w:rPr>
                <w:rFonts w:ascii="Verdana" w:eastAsia="Calibri" w:hAnsi="Verdana" w:cs="Times New Roman"/>
                <w:caps w:val="0"/>
                <w:szCs w:val="22"/>
              </w:rPr>
            </w:pPr>
            <w:r w:rsidRPr="00B23868">
              <w:rPr>
                <w:rFonts w:ascii="Verdana" w:eastAsia="Calibri" w:hAnsi="Verdana" w:cs="Times New Roman"/>
                <w:caps w:val="0"/>
                <w:szCs w:val="22"/>
              </w:rPr>
              <w:lastRenderedPageBreak/>
              <w:t xml:space="preserve">For further information  </w:t>
            </w:r>
          </w:p>
          <w:p w:rsidR="00596E3A" w:rsidRPr="00B23868" w:rsidRDefault="00596E3A" w:rsidP="00596E3A">
            <w:pPr>
              <w:pStyle w:val="HeadlineKontakte"/>
            </w:pPr>
            <w:r w:rsidRPr="00B23868">
              <w:rPr>
                <w:rFonts w:ascii="Verdana" w:eastAsia="Calibri" w:hAnsi="Verdana" w:cs="Times New Roman"/>
                <w:caps w:val="0"/>
                <w:szCs w:val="22"/>
              </w:rPr>
              <w:t>please contact</w:t>
            </w:r>
            <w:r w:rsidRPr="00B23868">
              <w:t>:</w:t>
            </w:r>
          </w:p>
          <w:p w:rsidR="00596E3A" w:rsidRPr="00564374" w:rsidRDefault="00596E3A" w:rsidP="00596E3A">
            <w:pPr>
              <w:pStyle w:val="Text"/>
            </w:pPr>
            <w:r w:rsidRPr="00564374">
              <w:t>WIRTGEN GmbH</w:t>
            </w:r>
          </w:p>
          <w:p w:rsidR="00596E3A" w:rsidRPr="00564374" w:rsidRDefault="00596E3A" w:rsidP="00596E3A">
            <w:pPr>
              <w:pStyle w:val="Text"/>
            </w:pPr>
            <w:r w:rsidRPr="00564374">
              <w:t>Corporate Communications</w:t>
            </w:r>
          </w:p>
          <w:p w:rsidR="00596E3A" w:rsidRPr="00564374" w:rsidRDefault="00596E3A" w:rsidP="00596E3A">
            <w:pPr>
              <w:pStyle w:val="Text"/>
            </w:pPr>
            <w:r w:rsidRPr="00564374">
              <w:t>Michaela Adams, Mario Linnemann</w:t>
            </w:r>
          </w:p>
          <w:p w:rsidR="00596E3A" w:rsidRPr="00596E3A" w:rsidRDefault="00596E3A" w:rsidP="00596E3A">
            <w:pPr>
              <w:pStyle w:val="Text"/>
              <w:rPr>
                <w:lang w:val="de-DE"/>
              </w:rPr>
            </w:pPr>
            <w:r w:rsidRPr="00596E3A">
              <w:rPr>
                <w:lang w:val="de-DE"/>
              </w:rPr>
              <w:t>Reinhard-Wirtgen-</w:t>
            </w:r>
            <w:proofErr w:type="spellStart"/>
            <w:r w:rsidRPr="00596E3A">
              <w:rPr>
                <w:lang w:val="de-DE"/>
              </w:rPr>
              <w:t>Strasse</w:t>
            </w:r>
            <w:proofErr w:type="spellEnd"/>
            <w:r w:rsidRPr="00596E3A">
              <w:rPr>
                <w:lang w:val="de-DE"/>
              </w:rPr>
              <w:t xml:space="preserve"> 2</w:t>
            </w:r>
          </w:p>
          <w:p w:rsidR="00596E3A" w:rsidRPr="00596E3A" w:rsidRDefault="00596E3A" w:rsidP="00596E3A">
            <w:pPr>
              <w:pStyle w:val="Text"/>
              <w:rPr>
                <w:lang w:val="de-DE"/>
              </w:rPr>
            </w:pPr>
            <w:r w:rsidRPr="00596E3A">
              <w:rPr>
                <w:lang w:val="de-DE"/>
              </w:rPr>
              <w:t xml:space="preserve">53578 </w:t>
            </w:r>
            <w:proofErr w:type="spellStart"/>
            <w:r w:rsidRPr="00596E3A">
              <w:rPr>
                <w:lang w:val="de-DE"/>
              </w:rPr>
              <w:t>Windhagen</w:t>
            </w:r>
            <w:proofErr w:type="spellEnd"/>
          </w:p>
          <w:p w:rsidR="00596E3A" w:rsidRPr="00596E3A" w:rsidRDefault="00596E3A" w:rsidP="00596E3A">
            <w:pPr>
              <w:pStyle w:val="Text"/>
              <w:rPr>
                <w:lang w:val="de-DE"/>
              </w:rPr>
            </w:pPr>
            <w:r w:rsidRPr="00596E3A">
              <w:rPr>
                <w:lang w:val="de-DE"/>
              </w:rPr>
              <w:t>Germany</w:t>
            </w:r>
          </w:p>
          <w:p w:rsidR="00596E3A" w:rsidRPr="00596E3A" w:rsidRDefault="00596E3A" w:rsidP="00596E3A">
            <w:pPr>
              <w:pStyle w:val="Text"/>
              <w:rPr>
                <w:lang w:val="de-DE"/>
              </w:rPr>
            </w:pPr>
          </w:p>
          <w:p w:rsidR="00596E3A" w:rsidRPr="00596E3A" w:rsidRDefault="00596E3A" w:rsidP="00596E3A">
            <w:pPr>
              <w:pStyle w:val="Text"/>
              <w:rPr>
                <w:lang w:val="de-DE"/>
              </w:rPr>
            </w:pPr>
            <w:r w:rsidRPr="00596E3A">
              <w:rPr>
                <w:lang w:val="de-DE"/>
              </w:rPr>
              <w:t>Phone:   +49 (0) 2645 131 – 4510</w:t>
            </w:r>
          </w:p>
          <w:p w:rsidR="00596E3A" w:rsidRPr="00596E3A" w:rsidRDefault="00596E3A" w:rsidP="00596E3A">
            <w:pPr>
              <w:pStyle w:val="Text"/>
              <w:rPr>
                <w:lang w:val="de-DE"/>
              </w:rPr>
            </w:pPr>
            <w:r w:rsidRPr="00596E3A">
              <w:rPr>
                <w:lang w:val="de-DE"/>
              </w:rPr>
              <w:t>Fax:       +49 (0) 2645 131 – 499</w:t>
            </w:r>
          </w:p>
          <w:p w:rsidR="00596E3A" w:rsidRPr="00596E3A" w:rsidRDefault="00596E3A" w:rsidP="00596E3A">
            <w:pPr>
              <w:pStyle w:val="Text"/>
              <w:rPr>
                <w:lang w:val="de-DE"/>
              </w:rPr>
            </w:pPr>
            <w:proofErr w:type="spellStart"/>
            <w:r w:rsidRPr="00596E3A">
              <w:rPr>
                <w:lang w:val="de-DE"/>
              </w:rPr>
              <w:t>E-mail</w:t>
            </w:r>
            <w:proofErr w:type="spellEnd"/>
            <w:r w:rsidRPr="00596E3A">
              <w:rPr>
                <w:lang w:val="de-DE"/>
              </w:rPr>
              <w:t>:   presse@wirtgen.com</w:t>
            </w:r>
          </w:p>
          <w:p w:rsidR="00D166AC" w:rsidRPr="00D166AC" w:rsidRDefault="00596E3A" w:rsidP="00596E3A">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578" w:rsidRDefault="003A6578" w:rsidP="00E55534">
      <w:r>
        <w:separator/>
      </w:r>
    </w:p>
  </w:endnote>
  <w:endnote w:type="continuationSeparator" w:id="0">
    <w:p w:rsidR="003A6578" w:rsidRDefault="003A657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89399689"/>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1F133C"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CE3998">
                        <w:rPr>
                          <w:noProof/>
                        </w:rPr>
                        <w:t>02</w:t>
                      </w:r>
                      <w:r w:rsidRPr="008C2DB2">
                        <w:fldChar w:fldCharType="end"/>
                      </w:r>
                    </w:p>
                  </w:sdtContent>
                </w:sdt>
              </w:tc>
            </w:tr>
          </w:sdtContent>
        </w:sdt>
      </w:sdtContent>
    </w:sdt>
  </w:tbl>
  <w:sdt>
    <w:sdtPr>
      <w:id w:val="89399690"/>
    </w:sdtPr>
    <w:sdtEndPr/>
    <w:sdtContent>
      <w:sdt>
        <w:sdtPr>
          <w:id w:val="-958642266"/>
          <w:lock w:val="sdtContentLocked"/>
        </w:sdtPr>
        <w:sdtEndPr/>
        <w:sdtContent>
          <w:p w:rsidR="00A171F4" w:rsidRDefault="0041469B">
            <w:pPr>
              <w:pStyle w:val="Fuzeile"/>
            </w:pPr>
            <w:r>
              <w:rPr>
                <w:noProof/>
                <w:lang w:val="de-DE" w:eastAsia="de-DE" w:bidi="ar-SA"/>
              </w:rPr>
              <mc:AlternateContent>
                <mc:Choice Requires="wps">
                  <w:drawing>
                    <wp:anchor distT="0" distB="0" distL="114300" distR="114300" simplePos="0" relativeHeight="251670528"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" fillcolor="#41535d [3215]" stroked="f" strokeweight="2pt">
                      <v:path arrowok="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89399692"/>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89399693"/>
    </w:sdtPr>
    <w:sdtEndPr/>
    <w:sdtContent>
      <w:sdt>
        <w:sdtPr>
          <w:id w:val="-1944752626"/>
          <w:lock w:val="sdtContentLocked"/>
        </w:sdtPr>
        <w:sdtEndPr/>
        <w:sdtContent>
          <w:p w:rsidR="00A171F4" w:rsidRDefault="0041469B">
            <w:pPr>
              <w:pStyle w:val="Fuzeile"/>
            </w:pPr>
            <w:r>
              <w:rPr>
                <w:noProof/>
                <w:lang w:val="de-DE" w:eastAsia="de-DE" w:bidi="ar-SA"/>
              </w:rPr>
              <mc:AlternateContent>
                <mc:Choice Requires="wps">
                  <w:drawing>
                    <wp:anchor distT="0" distB="0" distL="114300" distR="114300" simplePos="0" relativeHeight="251662336"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" fillcolor="#41535d [3215]" stroked="f" strokeweight="2pt">
                      <v:path arrowok="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578" w:rsidRDefault="003A6578" w:rsidP="00E55534">
      <w:r>
        <w:separator/>
      </w:r>
    </w:p>
  </w:footnote>
  <w:footnote w:type="continuationSeparator" w:id="0">
    <w:p w:rsidR="003A6578" w:rsidRDefault="003A657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399688"/>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val="de-DE" w:eastAsia="de-DE" w:bidi="ar-SA"/>
              </w:rPr>
              <w:drawing>
                <wp:anchor distT="0" distB="0" distL="114300" distR="114300" simplePos="0" relativeHeight="251664384" behindDoc="0" locked="0" layoutInCell="1" allowOverlap="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41469B">
              <w:rPr>
                <w:noProof/>
                <w:sz w:val="14"/>
                <w:lang w:val="de-DE" w:eastAsia="de-DE" w:bidi="ar-SA"/>
              </w:rPr>
              <mc:AlternateContent>
                <mc:Choice Requires="wps">
                  <w:drawing>
                    <wp:anchor distT="0" distB="0" distL="114300" distR="114300" simplePos="0" relativeHeight="251668480" behindDoc="0" locked="0" layoutInCell="1" allowOverlap="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" fillcolor="#41535d [3215]" stroked="f" strokeweight="2pt">
                      <v:path arrowok="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399691"/>
    </w:sdtPr>
    <w:sdtEndPr/>
    <w:sdtContent>
      <w:sdt>
        <w:sdtPr>
          <w:id w:val="-1180274487"/>
          <w:lock w:val="sdtContentLocked"/>
        </w:sdtPr>
        <w:sdtEndPr/>
        <w:sdtContent>
          <w:p w:rsidR="00A171F4" w:rsidRDefault="0041469B">
            <w:pPr>
              <w:pStyle w:val="Kopfzeile"/>
            </w:pPr>
            <w:r>
              <w:rPr>
                <w:noProof/>
                <w:lang w:val="de-DE" w:eastAsia="de-DE" w:bidi="ar-SA"/>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" fillcolor="#41535d [3215]" stroked="f" strokeweight="2pt">
                      <v:path arrowok="t"/>
                      <w10:wrap anchorx="page" anchory="page"/>
                    </v:rect>
                  </w:pict>
                </mc:Fallback>
              </mc:AlternateContent>
            </w:r>
            <w:r w:rsidR="00A171F4">
              <w:rPr>
                <w:noProof/>
                <w:lang w:val="de-DE" w:eastAsia="de-DE" w:bidi="ar-SA"/>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de-DE" w:bidi="ar-SA"/>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45pt;height:1500.45pt" o:bullet="t">
        <v:imagedata r:id="rId1" o:title="AZ_04a"/>
      </v:shape>
    </w:pict>
  </w:numPicBullet>
  <w:numPicBullet w:numPicBulletId="1">
    <w:pict>
      <v:shape id="_x0000_i1030"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04681"/>
    <w:rsid w:val="000069AD"/>
    <w:rsid w:val="00026EE5"/>
    <w:rsid w:val="00030041"/>
    <w:rsid w:val="00042106"/>
    <w:rsid w:val="0005285B"/>
    <w:rsid w:val="00066D09"/>
    <w:rsid w:val="0009665C"/>
    <w:rsid w:val="000A61F4"/>
    <w:rsid w:val="000D2D3B"/>
    <w:rsid w:val="000E2697"/>
    <w:rsid w:val="000E2F2D"/>
    <w:rsid w:val="00102FD1"/>
    <w:rsid w:val="00103205"/>
    <w:rsid w:val="0012026F"/>
    <w:rsid w:val="00132055"/>
    <w:rsid w:val="00143C3B"/>
    <w:rsid w:val="0014683F"/>
    <w:rsid w:val="00157C14"/>
    <w:rsid w:val="00157C9A"/>
    <w:rsid w:val="001B16BB"/>
    <w:rsid w:val="001C087D"/>
    <w:rsid w:val="001C6A4A"/>
    <w:rsid w:val="001F133C"/>
    <w:rsid w:val="001F6848"/>
    <w:rsid w:val="00236DB6"/>
    <w:rsid w:val="00244981"/>
    <w:rsid w:val="00253A2E"/>
    <w:rsid w:val="00277D1B"/>
    <w:rsid w:val="002844EF"/>
    <w:rsid w:val="0029634D"/>
    <w:rsid w:val="002E294E"/>
    <w:rsid w:val="002E765F"/>
    <w:rsid w:val="002F108B"/>
    <w:rsid w:val="0034191A"/>
    <w:rsid w:val="00343CC7"/>
    <w:rsid w:val="00384A08"/>
    <w:rsid w:val="003A6578"/>
    <w:rsid w:val="003A753A"/>
    <w:rsid w:val="003E1CB6"/>
    <w:rsid w:val="003E3CF6"/>
    <w:rsid w:val="003E759F"/>
    <w:rsid w:val="00403373"/>
    <w:rsid w:val="00406C81"/>
    <w:rsid w:val="00412545"/>
    <w:rsid w:val="0041469B"/>
    <w:rsid w:val="00424C4B"/>
    <w:rsid w:val="0043056F"/>
    <w:rsid w:val="00430BB0"/>
    <w:rsid w:val="00460830"/>
    <w:rsid w:val="00463D7D"/>
    <w:rsid w:val="0046526C"/>
    <w:rsid w:val="00476F4D"/>
    <w:rsid w:val="00482FD4"/>
    <w:rsid w:val="00494FD0"/>
    <w:rsid w:val="004A7C62"/>
    <w:rsid w:val="004B5493"/>
    <w:rsid w:val="00506409"/>
    <w:rsid w:val="00530E32"/>
    <w:rsid w:val="005539D0"/>
    <w:rsid w:val="005711A3"/>
    <w:rsid w:val="00573B2B"/>
    <w:rsid w:val="0059201E"/>
    <w:rsid w:val="00596E3A"/>
    <w:rsid w:val="005A4F04"/>
    <w:rsid w:val="005B3697"/>
    <w:rsid w:val="005B5793"/>
    <w:rsid w:val="005E32D9"/>
    <w:rsid w:val="005F1A8A"/>
    <w:rsid w:val="00607345"/>
    <w:rsid w:val="006330A2"/>
    <w:rsid w:val="00642EB6"/>
    <w:rsid w:val="00651CDB"/>
    <w:rsid w:val="00663432"/>
    <w:rsid w:val="006B063F"/>
    <w:rsid w:val="006B73C9"/>
    <w:rsid w:val="006F7602"/>
    <w:rsid w:val="00722A17"/>
    <w:rsid w:val="007259F2"/>
    <w:rsid w:val="007417DB"/>
    <w:rsid w:val="00757B83"/>
    <w:rsid w:val="007658CA"/>
    <w:rsid w:val="00791A69"/>
    <w:rsid w:val="00794830"/>
    <w:rsid w:val="00797CAA"/>
    <w:rsid w:val="007B6D0F"/>
    <w:rsid w:val="007C2658"/>
    <w:rsid w:val="007C7001"/>
    <w:rsid w:val="007D3964"/>
    <w:rsid w:val="007E20D0"/>
    <w:rsid w:val="00811705"/>
    <w:rsid w:val="00820315"/>
    <w:rsid w:val="00843B45"/>
    <w:rsid w:val="00847049"/>
    <w:rsid w:val="00863129"/>
    <w:rsid w:val="008645B8"/>
    <w:rsid w:val="00870319"/>
    <w:rsid w:val="008C2DB2"/>
    <w:rsid w:val="008D4AE7"/>
    <w:rsid w:val="008D75FE"/>
    <w:rsid w:val="008D770E"/>
    <w:rsid w:val="0090337E"/>
    <w:rsid w:val="00947DA4"/>
    <w:rsid w:val="009A7E90"/>
    <w:rsid w:val="009B6166"/>
    <w:rsid w:val="009C2378"/>
    <w:rsid w:val="009D016F"/>
    <w:rsid w:val="009D2629"/>
    <w:rsid w:val="009E251D"/>
    <w:rsid w:val="009E4FAA"/>
    <w:rsid w:val="009F62CF"/>
    <w:rsid w:val="00A171F4"/>
    <w:rsid w:val="00A24EFC"/>
    <w:rsid w:val="00A27A4C"/>
    <w:rsid w:val="00A46CE5"/>
    <w:rsid w:val="00A80677"/>
    <w:rsid w:val="00A977CE"/>
    <w:rsid w:val="00AD131F"/>
    <w:rsid w:val="00AD2189"/>
    <w:rsid w:val="00AE04E2"/>
    <w:rsid w:val="00AF3B3A"/>
    <w:rsid w:val="00AF6569"/>
    <w:rsid w:val="00B06265"/>
    <w:rsid w:val="00B5695F"/>
    <w:rsid w:val="00B90F78"/>
    <w:rsid w:val="00BB5AA6"/>
    <w:rsid w:val="00BD1058"/>
    <w:rsid w:val="00BD411D"/>
    <w:rsid w:val="00BF56B2"/>
    <w:rsid w:val="00C03396"/>
    <w:rsid w:val="00C1451A"/>
    <w:rsid w:val="00C457C3"/>
    <w:rsid w:val="00C644CA"/>
    <w:rsid w:val="00C73005"/>
    <w:rsid w:val="00CA514F"/>
    <w:rsid w:val="00CE3998"/>
    <w:rsid w:val="00CF36C9"/>
    <w:rsid w:val="00D166AC"/>
    <w:rsid w:val="00D37F58"/>
    <w:rsid w:val="00DB726A"/>
    <w:rsid w:val="00E06D1C"/>
    <w:rsid w:val="00E14608"/>
    <w:rsid w:val="00E21E67"/>
    <w:rsid w:val="00E30EBF"/>
    <w:rsid w:val="00E442A4"/>
    <w:rsid w:val="00E52D70"/>
    <w:rsid w:val="00E55534"/>
    <w:rsid w:val="00E753F1"/>
    <w:rsid w:val="00E914D1"/>
    <w:rsid w:val="00EF2A48"/>
    <w:rsid w:val="00F20920"/>
    <w:rsid w:val="00F56318"/>
    <w:rsid w:val="00F63A46"/>
    <w:rsid w:val="00F82525"/>
    <w:rsid w:val="00F97FEA"/>
    <w:rsid w:val="00FA3C9E"/>
    <w:rsid w:val="00FD1FBF"/>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8098A-B3C1-4E17-9A05-9235BC0A5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528</Words>
  <Characters>3329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3</cp:revision>
  <dcterms:created xsi:type="dcterms:W3CDTF">2017-10-16T08:45:00Z</dcterms:created>
  <dcterms:modified xsi:type="dcterms:W3CDTF">2018-01-26T16:10:00Z</dcterms:modified>
</cp:coreProperties>
</file>